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C8" w:rsidRPr="00E55A51" w:rsidRDefault="006334C8" w:rsidP="00D63716">
      <w:pPr>
        <w:jc w:val="center"/>
        <w:rPr>
          <w:b/>
          <w:emboss/>
          <w:color w:val="0000FF"/>
          <w:sz w:val="44"/>
          <w:szCs w:val="44"/>
        </w:rPr>
      </w:pPr>
      <w:r w:rsidRPr="00E55A51">
        <w:rPr>
          <w:b/>
          <w:emboss/>
          <w:color w:val="0000FF"/>
          <w:sz w:val="44"/>
          <w:szCs w:val="44"/>
        </w:rPr>
        <w:t>ПР</w:t>
      </w:r>
      <w:r w:rsidR="00260AC1">
        <w:rPr>
          <w:b/>
          <w:emboss/>
          <w:color w:val="0000FF"/>
          <w:sz w:val="44"/>
          <w:szCs w:val="44"/>
        </w:rPr>
        <w:t>ОТИВОДЕЙСТВ</w:t>
      </w:r>
      <w:r w:rsidRPr="00E55A51">
        <w:rPr>
          <w:b/>
          <w:emboss/>
          <w:color w:val="0000FF"/>
          <w:sz w:val="44"/>
          <w:szCs w:val="44"/>
        </w:rPr>
        <w:t xml:space="preserve">ИЕ </w:t>
      </w:r>
      <w:r w:rsidR="00260AC1">
        <w:rPr>
          <w:b/>
          <w:emboss/>
          <w:color w:val="0000FF"/>
          <w:sz w:val="44"/>
          <w:szCs w:val="44"/>
        </w:rPr>
        <w:t>ТЕРРОРИЗМУ.</w:t>
      </w:r>
      <w:r w:rsidRPr="00E55A51">
        <w:rPr>
          <w:b/>
          <w:emboss/>
          <w:color w:val="0000FF"/>
          <w:sz w:val="44"/>
          <w:szCs w:val="44"/>
        </w:rPr>
        <w:t xml:space="preserve"> </w:t>
      </w:r>
    </w:p>
    <w:p w:rsidR="006334C8" w:rsidRPr="00260AC1" w:rsidRDefault="00260AC1" w:rsidP="00D63716">
      <w:pPr>
        <w:jc w:val="center"/>
        <w:rPr>
          <w:b/>
          <w:emboss/>
          <w:color w:val="0000FF"/>
          <w:sz w:val="36"/>
          <w:szCs w:val="36"/>
        </w:rPr>
      </w:pPr>
      <w:r w:rsidRPr="00260AC1">
        <w:rPr>
          <w:b/>
          <w:emboss/>
          <w:color w:val="0000FF"/>
          <w:sz w:val="36"/>
          <w:szCs w:val="36"/>
        </w:rPr>
        <w:t>ЛИКВИДАЦИЯ ПОСЛЕДСТВИЙ ТЕРРОРИСТИЧЕСКИХ АКТОВ</w:t>
      </w:r>
    </w:p>
    <w:p w:rsidR="006334C8" w:rsidRPr="00F64B9B" w:rsidRDefault="006334C8" w:rsidP="006334C8">
      <w:pPr>
        <w:jc w:val="right"/>
        <w:rPr>
          <w:b/>
          <w:shadow/>
          <w:color w:val="0000FF"/>
          <w:sz w:val="16"/>
          <w:szCs w:val="20"/>
        </w:rPr>
      </w:pPr>
    </w:p>
    <w:p w:rsidR="006334C8" w:rsidRDefault="00260AC1" w:rsidP="00D63716">
      <w:pPr>
        <w:jc w:val="both"/>
        <w:rPr>
          <w:sz w:val="30"/>
          <w:szCs w:val="32"/>
        </w:rPr>
      </w:pPr>
      <w:r>
        <w:rPr>
          <w:b/>
          <w:emboss/>
          <w:sz w:val="30"/>
          <w:szCs w:val="30"/>
        </w:rPr>
        <w:t>ТЕРРОРИЗМ</w:t>
      </w:r>
      <w:r w:rsidR="006334C8">
        <w:rPr>
          <w:b/>
          <w:shadow/>
          <w:sz w:val="30"/>
          <w:szCs w:val="32"/>
        </w:rPr>
        <w:t xml:space="preserve"> </w:t>
      </w:r>
      <w:r w:rsidR="006334C8" w:rsidRPr="00F64B9B">
        <w:rPr>
          <w:b/>
          <w:shadow/>
          <w:sz w:val="30"/>
          <w:szCs w:val="32"/>
        </w:rPr>
        <w:t xml:space="preserve"> </w:t>
      </w:r>
      <w:r w:rsidR="006334C8" w:rsidRPr="00F64B9B">
        <w:rPr>
          <w:b/>
          <w:sz w:val="30"/>
          <w:szCs w:val="32"/>
        </w:rPr>
        <w:t xml:space="preserve">– </w:t>
      </w:r>
      <w:r>
        <w:rPr>
          <w:sz w:val="30"/>
          <w:szCs w:val="32"/>
        </w:rPr>
        <w:t>совершение взрыва, поджога или иных действий, создающих опасность гибели людей, причинение зн</w:t>
      </w:r>
      <w:r>
        <w:rPr>
          <w:sz w:val="30"/>
          <w:szCs w:val="32"/>
        </w:rPr>
        <w:t>а</w:t>
      </w:r>
      <w:r>
        <w:rPr>
          <w:sz w:val="30"/>
          <w:szCs w:val="32"/>
        </w:rPr>
        <w:t>чительного материального ущерба, либо наступление общественно опасных  последствий, если эти действия направлены на нарушение общественной безопасности, устрашение населения, либо оказание воздействия на принятие решение о</w:t>
      </w:r>
      <w:r>
        <w:rPr>
          <w:sz w:val="30"/>
          <w:szCs w:val="32"/>
        </w:rPr>
        <w:t>р</w:t>
      </w:r>
      <w:r>
        <w:rPr>
          <w:sz w:val="30"/>
          <w:szCs w:val="32"/>
        </w:rPr>
        <w:t>ганами власти</w:t>
      </w:r>
      <w:r w:rsidR="00AB4746">
        <w:rPr>
          <w:sz w:val="30"/>
          <w:szCs w:val="32"/>
        </w:rPr>
        <w:t>, а также угроза с</w:t>
      </w:r>
      <w:r w:rsidR="00AB4746">
        <w:rPr>
          <w:sz w:val="30"/>
          <w:szCs w:val="32"/>
        </w:rPr>
        <w:t>о</w:t>
      </w:r>
      <w:r w:rsidR="00AB4746">
        <w:rPr>
          <w:sz w:val="30"/>
          <w:szCs w:val="32"/>
        </w:rPr>
        <w:t>вершения таких действий.</w:t>
      </w:r>
    </w:p>
    <w:p w:rsidR="00AB4746" w:rsidRDefault="00AB4746" w:rsidP="00D63716">
      <w:pPr>
        <w:jc w:val="both"/>
        <w:rPr>
          <w:sz w:val="30"/>
          <w:szCs w:val="32"/>
        </w:rPr>
      </w:pPr>
    </w:p>
    <w:p w:rsidR="00AB4746" w:rsidRPr="00F64B9B" w:rsidRDefault="00AB4746" w:rsidP="00D63716">
      <w:pPr>
        <w:jc w:val="both"/>
        <w:rPr>
          <w:sz w:val="30"/>
          <w:szCs w:val="32"/>
        </w:rPr>
      </w:pPr>
      <w:r w:rsidRPr="0028142C">
        <w:rPr>
          <w:b/>
          <w:emboss/>
          <w:sz w:val="30"/>
          <w:szCs w:val="30"/>
        </w:rPr>
        <w:t>ТЕРРОРИЗМ КЛАССИФИЦИРУЕТСЯ</w:t>
      </w:r>
      <w:r>
        <w:rPr>
          <w:sz w:val="30"/>
          <w:szCs w:val="32"/>
        </w:rPr>
        <w:t xml:space="preserve"> по целям, масштабам, природе, средствам, формам, методам исполнения и и</w:t>
      </w:r>
      <w:r>
        <w:rPr>
          <w:sz w:val="30"/>
          <w:szCs w:val="32"/>
        </w:rPr>
        <w:t>с</w:t>
      </w:r>
      <w:r>
        <w:rPr>
          <w:sz w:val="30"/>
          <w:szCs w:val="32"/>
        </w:rPr>
        <w:t>полнителям. Большое количество террористических актов с</w:t>
      </w:r>
      <w:r>
        <w:rPr>
          <w:sz w:val="30"/>
          <w:szCs w:val="32"/>
        </w:rPr>
        <w:t>о</w:t>
      </w:r>
      <w:r>
        <w:rPr>
          <w:sz w:val="30"/>
          <w:szCs w:val="32"/>
        </w:rPr>
        <w:t>вершается под прикрытием или на основе</w:t>
      </w:r>
      <w:r w:rsidR="00B77C66">
        <w:rPr>
          <w:sz w:val="30"/>
          <w:szCs w:val="32"/>
        </w:rPr>
        <w:t xml:space="preserve"> экстремистских религиозных проявлений.</w:t>
      </w:r>
    </w:p>
    <w:p w:rsidR="006334C8" w:rsidRPr="00F64B9B" w:rsidRDefault="006334C8" w:rsidP="006334C8">
      <w:pPr>
        <w:ind w:left="3780"/>
        <w:jc w:val="both"/>
        <w:rPr>
          <w:sz w:val="16"/>
          <w:szCs w:val="40"/>
        </w:rPr>
      </w:pPr>
    </w:p>
    <w:p w:rsidR="006334C8" w:rsidRDefault="00DF4A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50pt;margin-top:5.35pt;width:342pt;height:1in;z-index:251653632" fillcolor="#fc0">
            <v:fill rotate="t" angle="-135" type="gradient"/>
            <v:textbox style="mso-next-textbox:#_x0000_s1031">
              <w:txbxContent>
                <w:p w:rsidR="00A45C42" w:rsidRPr="00DF4A17" w:rsidRDefault="00A45C42" w:rsidP="00A45C42">
                  <w:pPr>
                    <w:jc w:val="center"/>
                    <w:rPr>
                      <w:b/>
                      <w:emboss/>
                      <w:sz w:val="36"/>
                      <w:szCs w:val="40"/>
                    </w:rPr>
                  </w:pPr>
                  <w:r w:rsidRPr="00DF4A17">
                    <w:rPr>
                      <w:b/>
                      <w:emboss/>
                      <w:sz w:val="36"/>
                      <w:szCs w:val="40"/>
                    </w:rPr>
                    <w:t xml:space="preserve">ЛИЧНЫЕ КАЧЕСТВА, </w:t>
                  </w:r>
                </w:p>
                <w:p w:rsidR="00B77C66" w:rsidRPr="00DF4A17" w:rsidRDefault="00A45C42" w:rsidP="00A45C42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DF4A17">
                    <w:rPr>
                      <w:b/>
                      <w:emboss/>
                      <w:sz w:val="36"/>
                      <w:szCs w:val="40"/>
                    </w:rPr>
                    <w:t>способствующие</w:t>
                  </w:r>
                  <w:proofErr w:type="gramEnd"/>
                  <w:r w:rsidRPr="00DF4A17">
                    <w:rPr>
                      <w:b/>
                      <w:emboss/>
                      <w:sz w:val="36"/>
                      <w:szCs w:val="40"/>
                    </w:rPr>
                    <w:t xml:space="preserve"> противодействию терроризму</w:t>
                  </w:r>
                </w:p>
              </w:txbxContent>
            </v:textbox>
          </v:shape>
        </w:pict>
      </w:r>
      <w:r w:rsidR="00145928">
        <w:rPr>
          <w:noProof/>
        </w:rPr>
        <w:pict>
          <v:shape id="_x0000_s1030" type="#_x0000_t202" style="position:absolute;margin-left:0;margin-top:5.35pt;width:441pt;height:54pt;z-index:251652608">
            <v:fill color2="#9cf" rotate="t" angle="-135" focus="100%" type="gradient"/>
            <v:textbox style="mso-next-textbox:#_x0000_s1030">
              <w:txbxContent>
                <w:p w:rsidR="00A45C42" w:rsidRPr="00DF4A17" w:rsidRDefault="00A45C42" w:rsidP="00A45C42">
                  <w:pPr>
                    <w:jc w:val="center"/>
                    <w:rPr>
                      <w:b/>
                      <w:emboss/>
                      <w:sz w:val="36"/>
                      <w:szCs w:val="40"/>
                    </w:rPr>
                  </w:pPr>
                  <w:r w:rsidRPr="00DF4A17">
                    <w:rPr>
                      <w:b/>
                      <w:emboss/>
                      <w:sz w:val="36"/>
                      <w:szCs w:val="40"/>
                    </w:rPr>
                    <w:t xml:space="preserve">СРЕДСТВА И МЕТОДЫ </w:t>
                  </w:r>
                </w:p>
                <w:p w:rsidR="00A45C42" w:rsidRPr="00DF4A17" w:rsidRDefault="00A45C42" w:rsidP="00A45C42">
                  <w:pPr>
                    <w:jc w:val="center"/>
                    <w:rPr>
                      <w:b/>
                      <w:emboss/>
                      <w:sz w:val="36"/>
                      <w:szCs w:val="40"/>
                    </w:rPr>
                  </w:pPr>
                  <w:r w:rsidRPr="00DF4A17">
                    <w:rPr>
                      <w:b/>
                      <w:emboss/>
                      <w:sz w:val="36"/>
                      <w:szCs w:val="40"/>
                    </w:rPr>
                    <w:t>осуществления террористических актов</w:t>
                  </w:r>
                </w:p>
              </w:txbxContent>
            </v:textbox>
          </v:shape>
        </w:pict>
      </w:r>
    </w:p>
    <w:p w:rsidR="006334C8" w:rsidRDefault="006334C8"/>
    <w:p w:rsidR="004905A5" w:rsidRDefault="004905A5"/>
    <w:p w:rsidR="004905A5" w:rsidRDefault="004905A5"/>
    <w:p w:rsidR="004905A5" w:rsidRDefault="004905A5">
      <w:r>
        <w:rPr>
          <w:noProof/>
        </w:rPr>
        <w:pict>
          <v:shape id="_x0000_s1032" type="#_x0000_t202" style="position:absolute;margin-left:0;margin-top:3.95pt;width:441pt;height:180pt;z-index:251654656">
            <v:fill color2="#9cf" rotate="t" angle="-135" focus="100%" type="gradient"/>
            <v:textbox>
              <w:txbxContent>
                <w:p w:rsidR="00A45C42" w:rsidRPr="004905A5" w:rsidRDefault="00A45C42" w:rsidP="00A45C4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sz w:val="22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Применение любых видов оружия</w:t>
                  </w:r>
                </w:p>
                <w:p w:rsidR="00A45C42" w:rsidRPr="004905A5" w:rsidRDefault="00A45C42" w:rsidP="00A45C4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sz w:val="22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Организация взрывов и пожаров,  в том числе с использ</w:t>
                  </w:r>
                  <w:r w:rsidRPr="004905A5">
                    <w:rPr>
                      <w:b/>
                      <w:sz w:val="30"/>
                      <w:szCs w:val="36"/>
                    </w:rPr>
                    <w:t>о</w:t>
                  </w:r>
                  <w:r w:rsidRPr="004905A5">
                    <w:rPr>
                      <w:b/>
                      <w:sz w:val="30"/>
                      <w:szCs w:val="36"/>
                    </w:rPr>
                    <w:t>ванием транспортных средств</w:t>
                  </w:r>
                </w:p>
                <w:p w:rsidR="00A45C42" w:rsidRPr="004905A5" w:rsidRDefault="00A45C42" w:rsidP="00A45C4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sz w:val="22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Угон, захват, а также уничтожение транспортных средств</w:t>
                  </w:r>
                </w:p>
                <w:p w:rsidR="00A45C42" w:rsidRPr="004905A5" w:rsidRDefault="00A45C42" w:rsidP="00A45C4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sz w:val="22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Применение химических, радиоактивных веществ и биол</w:t>
                  </w:r>
                  <w:r w:rsidRPr="004905A5">
                    <w:rPr>
                      <w:b/>
                      <w:sz w:val="30"/>
                      <w:szCs w:val="36"/>
                    </w:rPr>
                    <w:t>о</w:t>
                  </w:r>
                  <w:r w:rsidRPr="004905A5">
                    <w:rPr>
                      <w:b/>
                      <w:sz w:val="30"/>
                      <w:szCs w:val="36"/>
                    </w:rPr>
                    <w:t>гических средств</w:t>
                  </w:r>
                </w:p>
                <w:p w:rsidR="00165704" w:rsidRPr="004905A5" w:rsidRDefault="00165704" w:rsidP="00A45C4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sz w:val="22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Угроза применения ядерных зарядов</w:t>
                  </w:r>
                </w:p>
                <w:p w:rsidR="00165704" w:rsidRPr="004905A5" w:rsidRDefault="00165704" w:rsidP="00A45C4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sz w:val="22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Захват заложников</w:t>
                  </w:r>
                </w:p>
                <w:p w:rsidR="00A45C42" w:rsidRPr="004905A5" w:rsidRDefault="00165704" w:rsidP="0014592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sz w:val="22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Информационно-психологическое воздействие (почта, к</w:t>
                  </w:r>
                  <w:r w:rsidRPr="004905A5">
                    <w:rPr>
                      <w:b/>
                      <w:sz w:val="30"/>
                      <w:szCs w:val="36"/>
                    </w:rPr>
                    <w:t>а</w:t>
                  </w:r>
                  <w:r w:rsidRPr="004905A5">
                    <w:rPr>
                      <w:b/>
                      <w:sz w:val="30"/>
                      <w:szCs w:val="36"/>
                    </w:rPr>
                    <w:t>налы связи, телефон, интернет</w:t>
                  </w:r>
                  <w:r w:rsidR="00145928" w:rsidRPr="004905A5">
                    <w:rPr>
                      <w:b/>
                      <w:sz w:val="30"/>
                      <w:szCs w:val="36"/>
                    </w:rPr>
                    <w:t xml:space="preserve"> и т.п.</w:t>
                  </w:r>
                  <w:r w:rsidRPr="004905A5">
                    <w:rPr>
                      <w:b/>
                      <w:sz w:val="30"/>
                      <w:szCs w:val="36"/>
                    </w:rPr>
                    <w:t>)</w:t>
                  </w:r>
                </w:p>
              </w:txbxContent>
            </v:textbox>
          </v:shape>
        </w:pict>
      </w:r>
    </w:p>
    <w:p w:rsidR="004905A5" w:rsidRDefault="004905A5">
      <w:r>
        <w:rPr>
          <w:noProof/>
        </w:rPr>
        <w:pict>
          <v:shape id="_x0000_s1033" type="#_x0000_t202" style="position:absolute;margin-left:486pt;margin-top:5.9pt;width:270pt;height:162pt;z-index:251655680" fillcolor="#fc0">
            <v:fill rotate="t" angle="-135" type="gradient"/>
            <v:textbox>
              <w:txbxContent>
                <w:p w:rsidR="00A45C42" w:rsidRPr="004905A5" w:rsidRDefault="00063A42" w:rsidP="00063A42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</w:rPr>
                  </w:pPr>
                  <w:r w:rsidRPr="004905A5">
                    <w:rPr>
                      <w:b/>
                      <w:sz w:val="30"/>
                    </w:rPr>
                    <w:t>Высокая культура и знания в о</w:t>
                  </w:r>
                  <w:r w:rsidRPr="004905A5">
                    <w:rPr>
                      <w:b/>
                      <w:sz w:val="30"/>
                    </w:rPr>
                    <w:t>б</w:t>
                  </w:r>
                  <w:r w:rsidRPr="004905A5">
                    <w:rPr>
                      <w:b/>
                      <w:sz w:val="30"/>
                    </w:rPr>
                    <w:t>ласти безопасности</w:t>
                  </w:r>
                </w:p>
                <w:p w:rsidR="00063A42" w:rsidRPr="004905A5" w:rsidRDefault="00063A42" w:rsidP="00063A42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</w:rPr>
                  </w:pPr>
                  <w:r w:rsidRPr="004905A5">
                    <w:rPr>
                      <w:b/>
                      <w:sz w:val="30"/>
                    </w:rPr>
                    <w:t>Бдительность</w:t>
                  </w:r>
                </w:p>
                <w:p w:rsidR="00063A42" w:rsidRPr="004905A5" w:rsidRDefault="00063A42" w:rsidP="00063A42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</w:rPr>
                  </w:pPr>
                  <w:r w:rsidRPr="004905A5">
                    <w:rPr>
                      <w:b/>
                      <w:sz w:val="30"/>
                    </w:rPr>
                    <w:t>Осторожность</w:t>
                  </w:r>
                </w:p>
                <w:p w:rsidR="00063A42" w:rsidRPr="004905A5" w:rsidRDefault="00063A42" w:rsidP="00063A42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</w:rPr>
                  </w:pPr>
                  <w:r w:rsidRPr="004905A5">
                    <w:rPr>
                      <w:b/>
                      <w:sz w:val="30"/>
                    </w:rPr>
                    <w:t>Хладнокровие</w:t>
                  </w:r>
                </w:p>
                <w:p w:rsidR="00063A42" w:rsidRPr="004905A5" w:rsidRDefault="00063A42" w:rsidP="00063A42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</w:rPr>
                  </w:pPr>
                  <w:r w:rsidRPr="004905A5">
                    <w:rPr>
                      <w:b/>
                      <w:sz w:val="30"/>
                    </w:rPr>
                    <w:t>Самообладание</w:t>
                  </w:r>
                </w:p>
                <w:p w:rsidR="00063A42" w:rsidRPr="004905A5" w:rsidRDefault="00063A42" w:rsidP="00063A42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</w:rPr>
                  </w:pPr>
                  <w:r w:rsidRPr="004905A5">
                    <w:rPr>
                      <w:b/>
                      <w:sz w:val="30"/>
                    </w:rPr>
                    <w:t>Выполнение своего гражданского долга</w:t>
                  </w:r>
                </w:p>
              </w:txbxContent>
            </v:textbox>
          </v:shape>
        </w:pict>
      </w:r>
    </w:p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>
      <w:r>
        <w:rPr>
          <w:noProof/>
        </w:rPr>
        <w:pict>
          <v:shape id="_x0000_s1034" type="#_x0000_t202" style="position:absolute;margin-left:0;margin-top:-.2pt;width:783pt;height:45pt;z-index:251656704">
            <v:fill color2="#9cf" rotate="t" angle="-135" focus="100%" type="gradient"/>
            <v:textbox>
              <w:txbxContent>
                <w:p w:rsidR="00145928" w:rsidRPr="00145928" w:rsidRDefault="00145928" w:rsidP="00145928">
                  <w:pPr>
                    <w:jc w:val="center"/>
                    <w:rPr>
                      <w:b/>
                      <w:emboss/>
                      <w:sz w:val="16"/>
                      <w:szCs w:val="36"/>
                    </w:rPr>
                  </w:pPr>
                </w:p>
                <w:p w:rsidR="00145928" w:rsidRPr="00145928" w:rsidRDefault="00145928" w:rsidP="00145928">
                  <w:pPr>
                    <w:jc w:val="center"/>
                    <w:rPr>
                      <w:b/>
                      <w:emboss/>
                      <w:sz w:val="36"/>
                      <w:szCs w:val="36"/>
                    </w:rPr>
                  </w:pPr>
                  <w:r w:rsidRPr="00145928">
                    <w:rPr>
                      <w:b/>
                      <w:emboss/>
                      <w:sz w:val="36"/>
                      <w:szCs w:val="36"/>
                    </w:rPr>
                    <w:t>ПРИЗНАКИ ВОЗМОЖНОСТИ СОВЕРШЕНИЯ ТЕРАКТОВ И АЛГОРИТМ ДЕЙСТВИЙ</w:t>
                  </w:r>
                </w:p>
              </w:txbxContent>
            </v:textbox>
          </v:shape>
        </w:pict>
      </w:r>
    </w:p>
    <w:p w:rsidR="004905A5" w:rsidRDefault="004905A5"/>
    <w:p w:rsidR="004905A5" w:rsidRDefault="004905A5"/>
    <w:p w:rsidR="004905A5" w:rsidRDefault="00DF4A17">
      <w:r>
        <w:rPr>
          <w:noProof/>
        </w:rPr>
        <w:pict>
          <v:shape id="_x0000_s1035" type="#_x0000_t202" style="position:absolute;margin-left:0;margin-top:5.5pt;width:315pt;height:351pt;z-index:251657728">
            <v:fill color2="#9cf" rotate="t" angle="-135" focus="100%" type="gradient"/>
            <v:textbox style="mso-next-textbox:#_x0000_s1035">
              <w:txbxContent>
                <w:p w:rsidR="00145928" w:rsidRPr="004905A5" w:rsidRDefault="001E0F43" w:rsidP="0014592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sz w:val="22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Необычность поведения, психологич</w:t>
                  </w:r>
                  <w:r w:rsidRPr="004905A5">
                    <w:rPr>
                      <w:b/>
                      <w:sz w:val="30"/>
                      <w:szCs w:val="36"/>
                    </w:rPr>
                    <w:t>е</w:t>
                  </w:r>
                  <w:r w:rsidRPr="004905A5">
                    <w:rPr>
                      <w:b/>
                      <w:sz w:val="30"/>
                      <w:szCs w:val="36"/>
                    </w:rPr>
                    <w:t>ская напряженность подозрительных личностей в местах возможного массов</w:t>
                  </w:r>
                  <w:r w:rsidRPr="004905A5">
                    <w:rPr>
                      <w:b/>
                      <w:sz w:val="30"/>
                      <w:szCs w:val="36"/>
                    </w:rPr>
                    <w:t>о</w:t>
                  </w:r>
                  <w:r w:rsidRPr="004905A5">
                    <w:rPr>
                      <w:b/>
                      <w:sz w:val="30"/>
                      <w:szCs w:val="36"/>
                    </w:rPr>
                    <w:t>го скопления людей</w:t>
                  </w:r>
                </w:p>
                <w:p w:rsidR="001E0F43" w:rsidRPr="004905A5" w:rsidRDefault="001E0F43" w:rsidP="0014592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sz w:val="22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Бесхозные портфели, чемоданы, сумки, свертки, игрушки, мешки, ящики, к</w:t>
                  </w:r>
                  <w:r w:rsidRPr="004905A5">
                    <w:rPr>
                      <w:b/>
                      <w:sz w:val="30"/>
                      <w:szCs w:val="36"/>
                    </w:rPr>
                    <w:t>о</w:t>
                  </w:r>
                  <w:r w:rsidRPr="004905A5">
                    <w:rPr>
                      <w:b/>
                      <w:sz w:val="30"/>
                      <w:szCs w:val="36"/>
                    </w:rPr>
                    <w:t>робки</w:t>
                  </w:r>
                </w:p>
                <w:p w:rsidR="001E0F43" w:rsidRPr="004905A5" w:rsidRDefault="001E0F43" w:rsidP="0014592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  <w:szCs w:val="36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Необычн</w:t>
                  </w:r>
                  <w:r w:rsidR="004905A5" w:rsidRPr="004905A5">
                    <w:rPr>
                      <w:b/>
                      <w:sz w:val="30"/>
                      <w:szCs w:val="36"/>
                    </w:rPr>
                    <w:t>о</w:t>
                  </w:r>
                  <w:r w:rsidRPr="004905A5">
                    <w:rPr>
                      <w:b/>
                      <w:sz w:val="30"/>
                      <w:szCs w:val="36"/>
                    </w:rPr>
                    <w:t xml:space="preserve">е </w:t>
                  </w:r>
                  <w:r w:rsidR="004905A5" w:rsidRPr="004905A5">
                    <w:rPr>
                      <w:b/>
                      <w:sz w:val="30"/>
                      <w:szCs w:val="36"/>
                    </w:rPr>
                    <w:t>размещение</w:t>
                  </w:r>
                  <w:r w:rsidRPr="004905A5">
                    <w:rPr>
                      <w:b/>
                      <w:sz w:val="30"/>
                      <w:szCs w:val="36"/>
                    </w:rPr>
                    <w:t xml:space="preserve"> обнаруженного предмета</w:t>
                  </w:r>
                </w:p>
                <w:p w:rsidR="001E0F43" w:rsidRPr="004905A5" w:rsidRDefault="001E0F43" w:rsidP="0014592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  <w:szCs w:val="36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Наличие у них проводов, небольшой а</w:t>
                  </w:r>
                  <w:r w:rsidRPr="004905A5">
                    <w:rPr>
                      <w:b/>
                      <w:sz w:val="30"/>
                      <w:szCs w:val="36"/>
                    </w:rPr>
                    <w:t>н</w:t>
                  </w:r>
                  <w:r w:rsidRPr="004905A5">
                    <w:rPr>
                      <w:b/>
                      <w:sz w:val="30"/>
                      <w:szCs w:val="36"/>
                    </w:rPr>
                    <w:t>тенны, изоленты</w:t>
                  </w:r>
                </w:p>
                <w:p w:rsidR="001E0F43" w:rsidRPr="004905A5" w:rsidRDefault="004905A5" w:rsidP="0014592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  <w:szCs w:val="36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Необычные звуки у обнаруженного предмета (тиканье часов, щелчки)</w:t>
                  </w:r>
                </w:p>
                <w:p w:rsidR="004905A5" w:rsidRPr="004905A5" w:rsidRDefault="004905A5" w:rsidP="0014592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  <w:szCs w:val="36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Наличие в найденном предмете исто</w:t>
                  </w:r>
                  <w:r w:rsidRPr="004905A5">
                    <w:rPr>
                      <w:b/>
                      <w:sz w:val="30"/>
                      <w:szCs w:val="36"/>
                    </w:rPr>
                    <w:t>ч</w:t>
                  </w:r>
                  <w:r w:rsidRPr="004905A5">
                    <w:rPr>
                      <w:b/>
                      <w:sz w:val="30"/>
                      <w:szCs w:val="36"/>
                    </w:rPr>
                    <w:t>ников питания (батарейки)</w:t>
                  </w:r>
                </w:p>
                <w:p w:rsidR="004905A5" w:rsidRPr="004905A5" w:rsidRDefault="004905A5" w:rsidP="0014592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  <w:szCs w:val="36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Припаркованные вблизи учреждений, школ, домов бесхозные автомашины</w:t>
                  </w:r>
                </w:p>
                <w:p w:rsidR="004905A5" w:rsidRPr="004905A5" w:rsidRDefault="004905A5" w:rsidP="0014592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  <w:szCs w:val="36"/>
                    </w:rPr>
                  </w:pPr>
                  <w:r w:rsidRPr="004905A5">
                    <w:rPr>
                      <w:b/>
                      <w:sz w:val="30"/>
                      <w:szCs w:val="36"/>
                    </w:rPr>
                    <w:t>Растяжки из проволоки, шпагатов, в</w:t>
                  </w:r>
                  <w:r w:rsidRPr="004905A5">
                    <w:rPr>
                      <w:b/>
                      <w:sz w:val="30"/>
                      <w:szCs w:val="36"/>
                    </w:rPr>
                    <w:t>е</w:t>
                  </w:r>
                  <w:r w:rsidRPr="004905A5">
                    <w:rPr>
                      <w:b/>
                      <w:sz w:val="30"/>
                      <w:szCs w:val="36"/>
                    </w:rPr>
                    <w:t>ревки</w:t>
                  </w:r>
                </w:p>
              </w:txbxContent>
            </v:textbox>
          </v:shape>
        </w:pict>
      </w:r>
      <w:r w:rsidR="004905A5">
        <w:rPr>
          <w:noProof/>
        </w:rPr>
        <w:pict>
          <v:shape id="_x0000_s1036" type="#_x0000_t202" style="position:absolute;margin-left:324pt;margin-top:5.5pt;width:459pt;height:351pt;z-index:251658752" fillcolor="#fc0">
            <v:fill rotate="t" angle="-135" type="gradient"/>
            <v:textbox style="mso-next-textbox:#_x0000_s1036">
              <w:txbxContent>
                <w:p w:rsidR="004905A5" w:rsidRPr="004905A5" w:rsidRDefault="004905A5" w:rsidP="004905A5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</w:rPr>
                  </w:pPr>
                  <w:r w:rsidRPr="004905A5">
                    <w:rPr>
                      <w:b/>
                      <w:sz w:val="30"/>
                    </w:rPr>
                    <w:t>В случае обнаружения подозрительных личностей и предм</w:t>
                  </w:r>
                  <w:r w:rsidRPr="004905A5">
                    <w:rPr>
                      <w:b/>
                      <w:sz w:val="30"/>
                    </w:rPr>
                    <w:t>е</w:t>
                  </w:r>
                  <w:r w:rsidRPr="004905A5">
                    <w:rPr>
                      <w:b/>
                      <w:sz w:val="30"/>
                    </w:rPr>
                    <w:t>тов</w:t>
                  </w:r>
                  <w:r w:rsidRPr="004905A5">
                    <w:rPr>
                      <w:sz w:val="30"/>
                    </w:rPr>
                    <w:t xml:space="preserve"> необходимо, не трогая предметы, немедленно сообщить об этом работникам соответствующих служб (водителю, дежурному или работнику милиции), принять меры по избежанию скопления людей у опасной находки.</w:t>
                  </w:r>
                </w:p>
                <w:p w:rsidR="004905A5" w:rsidRPr="00DF4A17" w:rsidRDefault="004905A5" w:rsidP="004905A5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</w:rPr>
                  </w:pPr>
                  <w:r w:rsidRPr="004905A5">
                    <w:rPr>
                      <w:b/>
                      <w:sz w:val="30"/>
                    </w:rPr>
                    <w:t xml:space="preserve">Для защиты от биохимических веществ, </w:t>
                  </w:r>
                  <w:r w:rsidRPr="004905A5">
                    <w:rPr>
                      <w:sz w:val="30"/>
                    </w:rPr>
                    <w:t>примененных в з</w:t>
                  </w:r>
                  <w:r w:rsidRPr="004905A5">
                    <w:rPr>
                      <w:sz w:val="30"/>
                    </w:rPr>
                    <w:t>а</w:t>
                  </w:r>
                  <w:r w:rsidRPr="004905A5">
                    <w:rPr>
                      <w:sz w:val="30"/>
                    </w:rPr>
                    <w:t>крытых помещениях (в школе, кинотеатре, дискотеке, зале игр</w:t>
                  </w:r>
                  <w:r w:rsidRPr="004905A5">
                    <w:rPr>
                      <w:sz w:val="30"/>
                    </w:rPr>
                    <w:t>о</w:t>
                  </w:r>
                  <w:r w:rsidRPr="004905A5">
                    <w:rPr>
                      <w:sz w:val="30"/>
                    </w:rPr>
                    <w:t>вых автоматов и т.п.), необходимо открыть окна и двери, быстро покинуть опасную зону используя для защиты имеющиеся по</w:t>
                  </w:r>
                  <w:r w:rsidRPr="004905A5">
                    <w:rPr>
                      <w:sz w:val="30"/>
                    </w:rPr>
                    <w:t>д</w:t>
                  </w:r>
                  <w:r w:rsidRPr="004905A5">
                    <w:rPr>
                      <w:sz w:val="30"/>
                    </w:rPr>
                    <w:t>ручные средства: мокрую ткань, платки, шарфы и др.</w:t>
                  </w:r>
                </w:p>
                <w:p w:rsidR="00DF4A17" w:rsidRPr="00DF4A17" w:rsidRDefault="00DF4A17" w:rsidP="004905A5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Для защиты от рассылаемых по почте потенциально опасных предметов или препаратов, </w:t>
                  </w:r>
                  <w:r>
                    <w:rPr>
                      <w:sz w:val="30"/>
                    </w:rPr>
                    <w:t>например спор сибирской язвы, н</w:t>
                  </w:r>
                  <w:r>
                    <w:rPr>
                      <w:sz w:val="30"/>
                    </w:rPr>
                    <w:t>е</w:t>
                  </w:r>
                  <w:r>
                    <w:rPr>
                      <w:sz w:val="30"/>
                    </w:rPr>
                    <w:t>обходимо усилить соблюдение санитарно-гигиенических пр</w:t>
                  </w:r>
                  <w:r>
                    <w:rPr>
                      <w:sz w:val="30"/>
                    </w:rPr>
                    <w:t>а</w:t>
                  </w:r>
                  <w:r>
                    <w:rPr>
                      <w:sz w:val="30"/>
                    </w:rPr>
                    <w:t>вил, быть внимательными, не вскрывать корреспонденцию от неи</w:t>
                  </w:r>
                  <w:r>
                    <w:rPr>
                      <w:sz w:val="30"/>
                    </w:rPr>
                    <w:t>з</w:t>
                  </w:r>
                  <w:r>
                    <w:rPr>
                      <w:sz w:val="30"/>
                    </w:rPr>
                    <w:t>вестных отправителей.</w:t>
                  </w:r>
                </w:p>
                <w:p w:rsidR="00DF4A17" w:rsidRPr="004905A5" w:rsidRDefault="00DF4A17" w:rsidP="004905A5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Если вы оказались заложником,</w:t>
                  </w:r>
                  <w:r>
                    <w:rPr>
                      <w:sz w:val="30"/>
                    </w:rPr>
                    <w:t xml:space="preserve"> не теряйте самообладания, у</w:t>
                  </w:r>
                  <w:r>
                    <w:rPr>
                      <w:sz w:val="30"/>
                    </w:rPr>
                    <w:t>с</w:t>
                  </w:r>
                  <w:r>
                    <w:rPr>
                      <w:sz w:val="30"/>
                    </w:rPr>
                    <w:t>покаивайте окружающих, но не унижайтесь и не заискивайте п</w:t>
                  </w:r>
                  <w:r>
                    <w:rPr>
                      <w:sz w:val="30"/>
                    </w:rPr>
                    <w:t>е</w:t>
                  </w:r>
                  <w:r>
                    <w:rPr>
                      <w:sz w:val="30"/>
                    </w:rPr>
                    <w:t>ред преступниками. Не привлекайте к себе внимания. При начале операции по освобождению закройте голову руками, спрячьтесь за какое-либо укрытие (кресло, шкаф, панель) и ждите ее исхода</w:t>
                  </w:r>
                </w:p>
              </w:txbxContent>
            </v:textbox>
          </v:shape>
        </w:pict>
      </w:r>
    </w:p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810B12" w:rsidRDefault="00810B12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4905A5"/>
    <w:p w:rsidR="004905A5" w:rsidRDefault="002C7BB8">
      <w:r>
        <w:pict>
          <v:shape id="_x0000_s1044" type="#_x0000_t202" style="position:absolute;margin-left:4in;margin-top:11.3pt;width:495pt;height:54pt;z-index:251661824" fillcolor="#fc0">
            <v:fill rotate="t" angle="-135" type="gradient"/>
            <v:textbox>
              <w:txbxContent>
                <w:p w:rsidR="00DF4A17" w:rsidRPr="00DF4A17" w:rsidRDefault="00DF4A17" w:rsidP="00DF4A17">
                  <w:pPr>
                    <w:jc w:val="center"/>
                    <w:rPr>
                      <w:b/>
                      <w:emboss/>
                      <w:sz w:val="36"/>
                      <w:szCs w:val="36"/>
                    </w:rPr>
                  </w:pPr>
                  <w:r>
                    <w:rPr>
                      <w:b/>
                      <w:emboss/>
                      <w:sz w:val="36"/>
                      <w:szCs w:val="36"/>
                    </w:rPr>
                    <w:t>ОТВЕТСТВЕННОСТЬ ЗА ПОДГОТОВКУ И ОСУЩ</w:t>
                  </w:r>
                  <w:r>
                    <w:rPr>
                      <w:b/>
                      <w:emboss/>
                      <w:sz w:val="36"/>
                      <w:szCs w:val="36"/>
                    </w:rPr>
                    <w:t>Е</w:t>
                  </w:r>
                  <w:r>
                    <w:rPr>
                      <w:b/>
                      <w:emboss/>
                      <w:sz w:val="36"/>
                      <w:szCs w:val="36"/>
                    </w:rPr>
                    <w:t>СТВЛЕНИЕ ТЕРРОРИСТИЧ</w:t>
                  </w:r>
                  <w:r>
                    <w:rPr>
                      <w:b/>
                      <w:emboss/>
                      <w:sz w:val="36"/>
                      <w:szCs w:val="36"/>
                    </w:rPr>
                    <w:t>Е</w:t>
                  </w:r>
                  <w:r>
                    <w:rPr>
                      <w:b/>
                      <w:emboss/>
                      <w:sz w:val="36"/>
                      <w:szCs w:val="36"/>
                    </w:rPr>
                    <w:t xml:space="preserve">СКИХ АКТОВ </w:t>
                  </w:r>
                </w:p>
              </w:txbxContent>
            </v:textbox>
          </v:shape>
        </w:pict>
      </w:r>
      <w:r w:rsidR="00DF4A17">
        <w:pict>
          <v:shape id="_x0000_s1039" type="#_x0000_t202" style="position:absolute;margin-left:0;margin-top:11.3pt;width:279pt;height:90pt;z-index:251659776">
            <v:fill color2="#9cf" rotate="t" angle="-135" focus="100%" type="gradient"/>
            <v:textbox>
              <w:txbxContent>
                <w:p w:rsidR="00DF4A17" w:rsidRDefault="00DF4A17" w:rsidP="00DF4A17">
                  <w:pPr>
                    <w:jc w:val="center"/>
                    <w:rPr>
                      <w:b/>
                      <w:emboss/>
                      <w:sz w:val="36"/>
                      <w:szCs w:val="40"/>
                    </w:rPr>
                  </w:pPr>
                  <w:r w:rsidRPr="00DF4A17">
                    <w:rPr>
                      <w:b/>
                      <w:emboss/>
                      <w:sz w:val="36"/>
                      <w:szCs w:val="40"/>
                    </w:rPr>
                    <w:t>ВОЗМОЖНЫЕ СПОСОБЫ</w:t>
                  </w:r>
                  <w:r>
                    <w:rPr>
                      <w:b/>
                      <w:emboss/>
                      <w:sz w:val="36"/>
                      <w:szCs w:val="40"/>
                    </w:rPr>
                    <w:t xml:space="preserve"> ВОВЛЕЧЕНИЯ МОЛОДЕЖИ В </w:t>
                  </w:r>
                  <w:proofErr w:type="gramStart"/>
                  <w:r>
                    <w:rPr>
                      <w:b/>
                      <w:emboss/>
                      <w:sz w:val="36"/>
                      <w:szCs w:val="40"/>
                    </w:rPr>
                    <w:t>ТЕРРОР</w:t>
                  </w:r>
                  <w:r>
                    <w:rPr>
                      <w:b/>
                      <w:emboss/>
                      <w:sz w:val="36"/>
                      <w:szCs w:val="40"/>
                    </w:rPr>
                    <w:t>И</w:t>
                  </w:r>
                  <w:r>
                    <w:rPr>
                      <w:b/>
                      <w:emboss/>
                      <w:sz w:val="36"/>
                      <w:szCs w:val="40"/>
                    </w:rPr>
                    <w:t>СТИЧЕСКУЮ</w:t>
                  </w:r>
                  <w:proofErr w:type="gramEnd"/>
                  <w:r>
                    <w:rPr>
                      <w:b/>
                      <w:emboss/>
                      <w:sz w:val="36"/>
                      <w:szCs w:val="40"/>
                    </w:rPr>
                    <w:t xml:space="preserve"> </w:t>
                  </w:r>
                </w:p>
                <w:p w:rsidR="00DF4A17" w:rsidRPr="00DF4A17" w:rsidRDefault="00DF4A17" w:rsidP="00DF4A17">
                  <w:pPr>
                    <w:jc w:val="center"/>
                    <w:rPr>
                      <w:b/>
                      <w:emboss/>
                      <w:sz w:val="36"/>
                      <w:szCs w:val="40"/>
                    </w:rPr>
                  </w:pPr>
                  <w:r>
                    <w:rPr>
                      <w:b/>
                      <w:emboss/>
                      <w:sz w:val="36"/>
                      <w:szCs w:val="40"/>
                    </w:rPr>
                    <w:t>ДЕЯТЕЛ</w:t>
                  </w:r>
                  <w:r>
                    <w:rPr>
                      <w:b/>
                      <w:emboss/>
                      <w:sz w:val="36"/>
                      <w:szCs w:val="40"/>
                    </w:rPr>
                    <w:t>Ь</w:t>
                  </w:r>
                  <w:r>
                    <w:rPr>
                      <w:b/>
                      <w:emboss/>
                      <w:sz w:val="36"/>
                      <w:szCs w:val="40"/>
                    </w:rPr>
                    <w:t>НОСТЬ</w:t>
                  </w:r>
                </w:p>
              </w:txbxContent>
            </v:textbox>
          </v:shape>
        </w:pict>
      </w:r>
    </w:p>
    <w:p w:rsidR="004905A5" w:rsidRDefault="0019496E">
      <w:r>
        <w:pict>
          <v:shape id="_x0000_s1040" type="#_x0000_t202" style="position:absolute;margin-left:0;margin-top:94.25pt;width:279pt;height:126pt;z-index:251660800">
            <v:fill color2="#9cf" rotate="t" angle="-135" focus="100%" type="gradient"/>
            <v:textbox style="mso-next-textbox:#_x0000_s1040">
              <w:txbxContent>
                <w:p w:rsidR="00DF4A17" w:rsidRDefault="00DF4A17" w:rsidP="00DF4A17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  <w:szCs w:val="36"/>
                    </w:rPr>
                  </w:pPr>
                  <w:r>
                    <w:rPr>
                      <w:b/>
                      <w:sz w:val="30"/>
                      <w:szCs w:val="36"/>
                    </w:rPr>
                    <w:t>Угрозы, подкуп, вербовка</w:t>
                  </w:r>
                </w:p>
                <w:p w:rsidR="00DF4A17" w:rsidRDefault="00DF4A17" w:rsidP="00DF4A17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  <w:szCs w:val="36"/>
                    </w:rPr>
                  </w:pPr>
                  <w:r>
                    <w:rPr>
                      <w:b/>
                      <w:sz w:val="30"/>
                      <w:szCs w:val="36"/>
                    </w:rPr>
                    <w:t>Шантаж, обман</w:t>
                  </w:r>
                </w:p>
                <w:p w:rsidR="00DF4A17" w:rsidRPr="00DF4A17" w:rsidRDefault="00DF4A17" w:rsidP="00DF4A17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  <w:szCs w:val="36"/>
                    </w:rPr>
                  </w:pPr>
                  <w:r>
                    <w:rPr>
                      <w:b/>
                      <w:sz w:val="30"/>
                      <w:szCs w:val="36"/>
                    </w:rPr>
                    <w:t>Привлечение к участию в экстр</w:t>
                  </w:r>
                  <w:r>
                    <w:rPr>
                      <w:b/>
                      <w:sz w:val="30"/>
                      <w:szCs w:val="36"/>
                    </w:rPr>
                    <w:t>е</w:t>
                  </w:r>
                  <w:r>
                    <w:rPr>
                      <w:b/>
                      <w:sz w:val="30"/>
                      <w:szCs w:val="36"/>
                    </w:rPr>
                    <w:t>мистских, религиозных, молоде</w:t>
                  </w:r>
                  <w:r>
                    <w:rPr>
                      <w:b/>
                      <w:sz w:val="30"/>
                      <w:szCs w:val="36"/>
                    </w:rPr>
                    <w:t>ж</w:t>
                  </w:r>
                  <w:r>
                    <w:rPr>
                      <w:b/>
                      <w:sz w:val="30"/>
                      <w:szCs w:val="36"/>
                    </w:rPr>
                    <w:t>ных политических или анархич</w:t>
                  </w:r>
                  <w:r>
                    <w:rPr>
                      <w:b/>
                      <w:sz w:val="30"/>
                      <w:szCs w:val="36"/>
                    </w:rPr>
                    <w:t>е</w:t>
                  </w:r>
                  <w:r>
                    <w:rPr>
                      <w:b/>
                      <w:sz w:val="30"/>
                      <w:szCs w:val="36"/>
                    </w:rPr>
                    <w:t>ских организациях</w:t>
                  </w:r>
                </w:p>
                <w:p w:rsidR="00DF4A17" w:rsidRDefault="00DF4A17" w:rsidP="00DF4A1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C7BB8">
        <w:pict>
          <v:shape id="_x0000_s1045" type="#_x0000_t202" style="position:absolute;margin-left:4in;margin-top:58.25pt;width:7in;height:162pt;z-index:251662848" fillcolor="#fc0">
            <v:fill rotate="t" angle="-135" type="gradient"/>
            <v:textbox>
              <w:txbxContent>
                <w:p w:rsidR="00DF4A17" w:rsidRPr="002C7BB8" w:rsidRDefault="002C7BB8" w:rsidP="002C7BB8">
                  <w:pPr>
                    <w:rPr>
                      <w:b/>
                      <w:sz w:val="30"/>
                    </w:rPr>
                  </w:pPr>
                  <w:r w:rsidRPr="002C7BB8">
                    <w:rPr>
                      <w:b/>
                      <w:sz w:val="30"/>
                    </w:rPr>
                    <w:t>УГОЛОВНО-ПРОЦЕССУАЛЬНЫЙ КОДЕКС РОССИЙСКОЙ Ф</w:t>
                  </w:r>
                  <w:r w:rsidRPr="002C7BB8">
                    <w:rPr>
                      <w:b/>
                      <w:sz w:val="30"/>
                    </w:rPr>
                    <w:t>Е</w:t>
                  </w:r>
                  <w:r w:rsidRPr="002C7BB8">
                    <w:rPr>
                      <w:b/>
                      <w:sz w:val="30"/>
                    </w:rPr>
                    <w:t>ДЕРАЦИИ ПРЕДУСМАТРИВАЕТ НАКАЗАНИЕ:</w:t>
                  </w:r>
                </w:p>
                <w:p w:rsidR="002C7BB8" w:rsidRPr="002C7BB8" w:rsidRDefault="002C7BB8" w:rsidP="002C7BB8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За осуществление террористической деятельности</w:t>
                  </w:r>
                  <w:r>
                    <w:rPr>
                      <w:sz w:val="30"/>
                    </w:rPr>
                    <w:t xml:space="preserve"> и участие в нез</w:t>
                  </w:r>
                  <w:r>
                    <w:rPr>
                      <w:sz w:val="30"/>
                    </w:rPr>
                    <w:t>а</w:t>
                  </w:r>
                  <w:r>
                    <w:rPr>
                      <w:sz w:val="30"/>
                    </w:rPr>
                    <w:t>конных вооруженных формированиях – лишение свободы на срок от 5 до 20 лет;</w:t>
                  </w:r>
                </w:p>
                <w:p w:rsidR="002C7BB8" w:rsidRPr="002C7BB8" w:rsidRDefault="002C7BB8" w:rsidP="002C7BB8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</w:rPr>
                  </w:pPr>
                  <w:r w:rsidRPr="002C7BB8">
                    <w:rPr>
                      <w:b/>
                      <w:sz w:val="30"/>
                    </w:rPr>
                    <w:t>За заведомо ложное сообщение о планируемом акте терроризма</w:t>
                  </w:r>
                  <w:r>
                    <w:rPr>
                      <w:sz w:val="30"/>
                    </w:rPr>
                    <w:t xml:space="preserve"> – штраф до 500 МРОТ</w:t>
                  </w:r>
                </w:p>
                <w:p w:rsidR="002C7BB8" w:rsidRPr="002C7BB8" w:rsidRDefault="002C7BB8" w:rsidP="002C7BB8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</w:tabs>
                    <w:ind w:left="360"/>
                    <w:rPr>
                      <w:b/>
                      <w:sz w:val="30"/>
                    </w:rPr>
                  </w:pPr>
                  <w:r w:rsidRPr="002C7BB8">
                    <w:rPr>
                      <w:b/>
                      <w:sz w:val="30"/>
                    </w:rPr>
                    <w:t>В случае совершения преступления несовершеннолетними</w:t>
                  </w:r>
                  <w:r>
                    <w:rPr>
                      <w:sz w:val="30"/>
                    </w:rPr>
                    <w:t xml:space="preserve"> - полную о</w:t>
                  </w:r>
                  <w:r>
                    <w:rPr>
                      <w:sz w:val="30"/>
                    </w:rPr>
                    <w:t>т</w:t>
                  </w:r>
                  <w:r>
                    <w:rPr>
                      <w:sz w:val="30"/>
                    </w:rPr>
                    <w:t>ветственность несут их родители</w:t>
                  </w:r>
                </w:p>
              </w:txbxContent>
            </v:textbox>
          </v:shape>
        </w:pict>
      </w:r>
    </w:p>
    <w:sectPr w:rsidR="004905A5" w:rsidSect="006334C8">
      <w:pgSz w:w="16840" w:h="23814" w:code="8"/>
      <w:pgMar w:top="719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68_"/>
      </v:shape>
    </w:pict>
  </w:numPicBullet>
  <w:abstractNum w:abstractNumId="0">
    <w:nsid w:val="02D9653E"/>
    <w:multiLevelType w:val="hybridMultilevel"/>
    <w:tmpl w:val="898090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74194"/>
    <w:multiLevelType w:val="hybridMultilevel"/>
    <w:tmpl w:val="F50A12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110AC"/>
    <w:multiLevelType w:val="hybridMultilevel"/>
    <w:tmpl w:val="85AA30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B07D4"/>
    <w:multiLevelType w:val="hybridMultilevel"/>
    <w:tmpl w:val="0430EB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D56C02"/>
    <w:multiLevelType w:val="multilevel"/>
    <w:tmpl w:val="F36AD0D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3C7B2E"/>
    <w:multiLevelType w:val="hybridMultilevel"/>
    <w:tmpl w:val="B63C8A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61229E"/>
    <w:multiLevelType w:val="hybridMultilevel"/>
    <w:tmpl w:val="A0D0DA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404E5"/>
    <w:multiLevelType w:val="hybridMultilevel"/>
    <w:tmpl w:val="F36AD0DA"/>
    <w:lvl w:ilvl="0" w:tplc="B3322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autoHyphenation/>
  <w:hyphenationZone w:val="357"/>
  <w:characterSpacingControl w:val="doNotCompress"/>
  <w:compat/>
  <w:rsids>
    <w:rsidRoot w:val="006334C8"/>
    <w:rsid w:val="00063A42"/>
    <w:rsid w:val="00145928"/>
    <w:rsid w:val="00165704"/>
    <w:rsid w:val="00176281"/>
    <w:rsid w:val="0019496E"/>
    <w:rsid w:val="001E0F43"/>
    <w:rsid w:val="00260AC1"/>
    <w:rsid w:val="002779DE"/>
    <w:rsid w:val="0028142C"/>
    <w:rsid w:val="002C7BB8"/>
    <w:rsid w:val="004905A5"/>
    <w:rsid w:val="006334C8"/>
    <w:rsid w:val="007B519A"/>
    <w:rsid w:val="00810B12"/>
    <w:rsid w:val="008476C5"/>
    <w:rsid w:val="00992C7F"/>
    <w:rsid w:val="00A45C42"/>
    <w:rsid w:val="00AB4746"/>
    <w:rsid w:val="00B70E1B"/>
    <w:rsid w:val="00B77C66"/>
    <w:rsid w:val="00B908F0"/>
    <w:rsid w:val="00BC0415"/>
    <w:rsid w:val="00C13671"/>
    <w:rsid w:val="00D63716"/>
    <w:rsid w:val="00DF4A17"/>
    <w:rsid w:val="00E5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ecff,#ffbd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C42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7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НАСЕЛЕНИЮ </vt:lpstr>
    </vt:vector>
  </TitlesOfParts>
  <Company>UMC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НАСЕЛЕНИЮ</dc:title>
  <dc:creator>UMC</dc:creator>
  <cp:lastModifiedBy>Михаил</cp:lastModifiedBy>
  <cp:revision>2</cp:revision>
  <cp:lastPrinted>2005-09-30T06:17:00Z</cp:lastPrinted>
  <dcterms:created xsi:type="dcterms:W3CDTF">2018-08-06T13:57:00Z</dcterms:created>
  <dcterms:modified xsi:type="dcterms:W3CDTF">2018-08-06T13:57:00Z</dcterms:modified>
</cp:coreProperties>
</file>